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6EBC19E5"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9C14A7">
        <w:rPr>
          <w:rFonts w:ascii="Arial" w:hAnsi="Arial" w:cs="Arial"/>
          <w:b/>
          <w:bCs/>
          <w:szCs w:val="22"/>
        </w:rPr>
        <w:t>N° 0003</w:t>
      </w:r>
      <w:r w:rsidR="005B6976">
        <w:rPr>
          <w:rFonts w:ascii="Arial" w:hAnsi="Arial" w:cs="Arial"/>
          <w:b/>
          <w:bCs/>
          <w:szCs w:val="22"/>
        </w:rPr>
        <w:t>6882</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rsidP="006E7D8A">
            <w:pPr>
              <w:pStyle w:val="Retraitcorpsdetexte"/>
              <w:ind w:left="570" w:firstLine="0"/>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rsidP="00BF50AD">
      <w:pPr>
        <w:pBdr>
          <w:top w:val="single" w:sz="6" w:space="1" w:color="auto"/>
          <w:left w:val="single" w:sz="6" w:space="17"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rsidP="00BF50AD">
      <w:pPr>
        <w:pBdr>
          <w:top w:val="single" w:sz="6" w:space="1" w:color="auto"/>
          <w:left w:val="single" w:sz="6" w:space="17"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2CD389CD" w:rsidR="00443372" w:rsidRPr="005A2D84" w:rsidRDefault="008B477B" w:rsidP="00BF50AD">
      <w:pPr>
        <w:pBdr>
          <w:top w:val="single" w:sz="6" w:space="1" w:color="auto"/>
          <w:left w:val="single" w:sz="6" w:space="17"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 xml:space="preserve">Approvisionnement de </w:t>
      </w:r>
      <w:r w:rsidR="002B7EBF">
        <w:rPr>
          <w:rFonts w:ascii="Arial" w:hAnsi="Arial" w:cs="Arial"/>
          <w:szCs w:val="22"/>
        </w:rPr>
        <w:t>conteneurs</w:t>
      </w:r>
      <w:r w:rsidR="005B6976">
        <w:rPr>
          <w:rFonts w:ascii="Arial" w:hAnsi="Arial" w:cs="Arial"/>
          <w:szCs w:val="22"/>
        </w:rPr>
        <w:t xml:space="preserve"> de transport</w:t>
      </w:r>
      <w:r w:rsidR="009C14A7">
        <w:rPr>
          <w:rFonts w:ascii="Arial" w:hAnsi="Arial" w:cs="Arial"/>
          <w:szCs w:val="22"/>
        </w:rPr>
        <w:t xml:space="preserve"> </w:t>
      </w:r>
      <w:r w:rsidR="005B6976">
        <w:rPr>
          <w:rFonts w:ascii="Arial" w:hAnsi="Arial" w:cs="Arial"/>
          <w:szCs w:val="22"/>
        </w:rPr>
        <w:t xml:space="preserve">au profit </w:t>
      </w:r>
      <w:r w:rsidR="009C14A7">
        <w:rPr>
          <w:rFonts w:ascii="Arial" w:hAnsi="Arial" w:cs="Arial"/>
          <w:szCs w:val="22"/>
        </w:rPr>
        <w:t>de</w:t>
      </w:r>
      <w:r>
        <w:rPr>
          <w:rFonts w:ascii="Arial" w:hAnsi="Arial" w:cs="Arial"/>
          <w:szCs w:val="22"/>
        </w:rPr>
        <w:t xml:space="preserve"> la Marine nationale</w:t>
      </w:r>
    </w:p>
    <w:p w14:paraId="3ACD911B" w14:textId="77777777" w:rsidR="00443372" w:rsidRPr="005A2D84" w:rsidRDefault="00443372" w:rsidP="00BF50AD">
      <w:pPr>
        <w:pBdr>
          <w:top w:val="single" w:sz="6" w:space="1" w:color="auto"/>
          <w:left w:val="single" w:sz="6" w:space="17"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1B436A9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804608">
        <w:rPr>
          <w:rFonts w:ascii="Arial" w:hAnsi="Arial" w:cs="Arial"/>
          <w:b/>
          <w:szCs w:val="22"/>
        </w:rPr>
        <w:t>22</w:t>
      </w:r>
      <w:r w:rsidR="00231173">
        <w:rPr>
          <w:rFonts w:ascii="Arial" w:hAnsi="Arial" w:cs="Arial"/>
          <w:b/>
          <w:szCs w:val="22"/>
        </w:rPr>
        <w:t>/08/2025</w:t>
      </w:r>
    </w:p>
    <w:p w14:paraId="00903287" w14:textId="68CD8473"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5A2D84">
        <w:rPr>
          <w:rFonts w:ascii="Arial" w:hAnsi="Arial" w:cs="Arial"/>
          <w:b/>
          <w:szCs w:val="22"/>
        </w:rPr>
        <w:t>avant 1</w:t>
      </w:r>
      <w:r w:rsidR="00231173">
        <w:rPr>
          <w:rFonts w:ascii="Arial" w:hAnsi="Arial" w:cs="Arial"/>
          <w:b/>
          <w:szCs w:val="22"/>
        </w:rPr>
        <w:t>5</w:t>
      </w:r>
      <w:r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3919072A"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804608">
          <w:rPr>
            <w:noProof/>
            <w:webHidden/>
          </w:rPr>
          <w:t>3</w:t>
        </w:r>
        <w:r w:rsidR="006E0A18">
          <w:rPr>
            <w:noProof/>
            <w:webHidden/>
          </w:rPr>
          <w:fldChar w:fldCharType="end"/>
        </w:r>
      </w:hyperlink>
    </w:p>
    <w:p w14:paraId="4E2B1B59" w14:textId="67F6073C" w:rsidR="006E0A18" w:rsidRDefault="002B7EB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804608">
          <w:rPr>
            <w:noProof/>
            <w:webHidden/>
          </w:rPr>
          <w:t>3</w:t>
        </w:r>
        <w:r w:rsidR="006E0A18">
          <w:rPr>
            <w:noProof/>
            <w:webHidden/>
          </w:rPr>
          <w:fldChar w:fldCharType="end"/>
        </w:r>
      </w:hyperlink>
    </w:p>
    <w:p w14:paraId="66C51712" w14:textId="2F55C655" w:rsidR="006E0A18" w:rsidRDefault="002B7EB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804608">
          <w:rPr>
            <w:noProof/>
            <w:webHidden/>
          </w:rPr>
          <w:t>4</w:t>
        </w:r>
        <w:r w:rsidR="006E0A18">
          <w:rPr>
            <w:noProof/>
            <w:webHidden/>
          </w:rPr>
          <w:fldChar w:fldCharType="end"/>
        </w:r>
      </w:hyperlink>
    </w:p>
    <w:p w14:paraId="32130367" w14:textId="737883F7" w:rsidR="006E0A18" w:rsidRDefault="002B7EBF">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804608">
          <w:rPr>
            <w:noProof/>
            <w:webHidden/>
          </w:rPr>
          <w:t>4</w:t>
        </w:r>
        <w:r w:rsidR="006E0A18">
          <w:rPr>
            <w:noProof/>
            <w:webHidden/>
          </w:rPr>
          <w:fldChar w:fldCharType="end"/>
        </w:r>
      </w:hyperlink>
    </w:p>
    <w:p w14:paraId="1E76558B" w14:textId="489C4F24" w:rsidR="006E0A18" w:rsidRDefault="002B7EBF">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804608">
          <w:rPr>
            <w:noProof/>
            <w:webHidden/>
          </w:rPr>
          <w:t>5</w:t>
        </w:r>
        <w:r w:rsidR="006E0A18">
          <w:rPr>
            <w:noProof/>
            <w:webHidden/>
          </w:rPr>
          <w:fldChar w:fldCharType="end"/>
        </w:r>
      </w:hyperlink>
    </w:p>
    <w:p w14:paraId="3CBC8824" w14:textId="7E1D6C8B" w:rsidR="006E0A18" w:rsidRDefault="002B7EBF">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804608">
          <w:rPr>
            <w:noProof/>
            <w:webHidden/>
          </w:rPr>
          <w:t>7</w:t>
        </w:r>
        <w:r w:rsidR="006E0A18">
          <w:rPr>
            <w:noProof/>
            <w:webHidden/>
          </w:rPr>
          <w:fldChar w:fldCharType="end"/>
        </w:r>
      </w:hyperlink>
    </w:p>
    <w:p w14:paraId="27BFB455" w14:textId="4BE809FC" w:rsidR="006E0A18" w:rsidRDefault="002B7EB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804608">
          <w:rPr>
            <w:noProof/>
            <w:webHidden/>
          </w:rPr>
          <w:t>7</w:t>
        </w:r>
        <w:r w:rsidR="006E0A18">
          <w:rPr>
            <w:noProof/>
            <w:webHidden/>
          </w:rPr>
          <w:fldChar w:fldCharType="end"/>
        </w:r>
      </w:hyperlink>
    </w:p>
    <w:p w14:paraId="0075DFE6" w14:textId="1D676FBC" w:rsidR="006E0A18" w:rsidRDefault="002B7EBF">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804608">
          <w:rPr>
            <w:noProof/>
            <w:webHidden/>
          </w:rPr>
          <w:t>7</w:t>
        </w:r>
        <w:r w:rsidR="006E0A18">
          <w:rPr>
            <w:noProof/>
            <w:webHidden/>
          </w:rPr>
          <w:fldChar w:fldCharType="end"/>
        </w:r>
      </w:hyperlink>
    </w:p>
    <w:p w14:paraId="451B24D0" w14:textId="5248D96E" w:rsidR="006E0A18" w:rsidRDefault="002B7EBF">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804608">
          <w:rPr>
            <w:noProof/>
            <w:webHidden/>
          </w:rPr>
          <w:t>7</w:t>
        </w:r>
        <w:r w:rsidR="006E0A18">
          <w:rPr>
            <w:noProof/>
            <w:webHidden/>
          </w:rPr>
          <w:fldChar w:fldCharType="end"/>
        </w:r>
      </w:hyperlink>
    </w:p>
    <w:p w14:paraId="3D602A7D" w14:textId="1D84C1DB" w:rsidR="006E0A18" w:rsidRDefault="002B7EB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804608">
          <w:rPr>
            <w:noProof/>
            <w:webHidden/>
          </w:rPr>
          <w:t>10</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rsidSect="00BF50AD">
          <w:footerReference w:type="default" r:id="rId9"/>
          <w:footnotePr>
            <w:numRestart w:val="eachSect"/>
          </w:footnotePr>
          <w:pgSz w:w="11907" w:h="16840" w:code="9"/>
          <w:pgMar w:top="957" w:right="1275"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1" w:name="_Toc36259021"/>
      <w:bookmarkStart w:id="2" w:name="_Toc42327867"/>
      <w:bookmarkStart w:id="3" w:name="_Toc254166739"/>
      <w:bookmarkStart w:id="4"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58569359"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8B477B">
        <w:rPr>
          <w:rFonts w:ascii="Arial" w:hAnsi="Arial" w:cs="Arial"/>
          <w:szCs w:val="22"/>
          <w:lang w:val="fr-FR"/>
        </w:rPr>
        <w:t>l’approvisionnement</w:t>
      </w:r>
      <w:r w:rsidR="00D46852">
        <w:rPr>
          <w:rFonts w:ascii="Arial" w:hAnsi="Arial" w:cs="Arial"/>
          <w:szCs w:val="22"/>
          <w:lang w:val="fr-FR"/>
        </w:rPr>
        <w:t xml:space="preserve"> de </w:t>
      </w:r>
      <w:r w:rsidR="002B7EBF">
        <w:rPr>
          <w:rFonts w:ascii="Arial" w:hAnsi="Arial" w:cs="Arial"/>
          <w:szCs w:val="22"/>
          <w:lang w:val="fr-FR"/>
        </w:rPr>
        <w:t>conteneurs</w:t>
      </w:r>
      <w:r w:rsidR="005B6976">
        <w:rPr>
          <w:rFonts w:ascii="Arial" w:hAnsi="Arial" w:cs="Arial"/>
          <w:szCs w:val="22"/>
          <w:lang w:val="fr-FR"/>
        </w:rPr>
        <w:t xml:space="preserve"> de transport</w:t>
      </w:r>
      <w:r w:rsidR="009C14A7">
        <w:rPr>
          <w:rFonts w:ascii="Arial" w:hAnsi="Arial" w:cs="Arial"/>
          <w:szCs w:val="22"/>
          <w:lang w:val="fr-FR"/>
        </w:rPr>
        <w:t xml:space="preserve"> au profit de </w:t>
      </w:r>
      <w:r w:rsidR="008B477B">
        <w:rPr>
          <w:rFonts w:ascii="Arial" w:hAnsi="Arial" w:cs="Arial"/>
          <w:szCs w:val="22"/>
          <w:lang w:val="fr-FR"/>
        </w:rPr>
        <w:t xml:space="preserve">la Marine nationale </w:t>
      </w:r>
      <w:r w:rsidRPr="005A2D84">
        <w:rPr>
          <w:rFonts w:ascii="Arial" w:hAnsi="Arial" w:cs="Arial"/>
          <w:szCs w:val="22"/>
        </w:rPr>
        <w:t xml:space="preserve">selon les conditions définies dans </w:t>
      </w:r>
      <w:r w:rsidR="008F142B">
        <w:rPr>
          <w:rFonts w:ascii="Arial" w:hAnsi="Arial" w:cs="Arial"/>
          <w:szCs w:val="22"/>
          <w:lang w:val="fr-FR"/>
        </w:rPr>
        <w:t xml:space="preserve">la Spécification </w:t>
      </w:r>
      <w:r w:rsidR="005B6976">
        <w:rPr>
          <w:rFonts w:ascii="Arial" w:hAnsi="Arial" w:cs="Arial"/>
          <w:szCs w:val="22"/>
          <w:lang w:val="fr-FR"/>
        </w:rPr>
        <w:t>Générales d’Approvisionnement (SDLOG/260/O)</w:t>
      </w:r>
      <w:r w:rsidR="009C14A7">
        <w:rPr>
          <w:rFonts w:ascii="Arial" w:hAnsi="Arial" w:cs="Arial"/>
          <w:szCs w:val="22"/>
          <w:lang w:val="fr-FR"/>
        </w:rPr>
        <w:t xml:space="preserve"> </w:t>
      </w:r>
      <w:r w:rsidR="00456409">
        <w:rPr>
          <w:rFonts w:ascii="Arial" w:hAnsi="Arial" w:cs="Arial"/>
          <w:szCs w:val="22"/>
          <w:lang w:val="fr-FR"/>
        </w:rPr>
        <w:t>valant CCTP</w:t>
      </w:r>
      <w:r w:rsidRPr="005A2D84">
        <w:rPr>
          <w:rFonts w:ascii="Arial" w:hAnsi="Arial" w:cs="Arial"/>
          <w:szCs w:val="22"/>
        </w:rPr>
        <w:t>.</w:t>
      </w:r>
      <w:bookmarkStart w:id="7" w:name="_GoBack"/>
      <w:bookmarkEnd w:id="7"/>
    </w:p>
    <w:p w14:paraId="2A8AC352" w14:textId="77777777"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SOPRANO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77777777" w:rsidR="00461474" w:rsidRPr="005A2D84" w:rsidRDefault="00461474" w:rsidP="0092138C">
      <w:pPr>
        <w:pStyle w:val="MAPAnormal"/>
        <w:rPr>
          <w:rFonts w:ascii="Arial" w:hAnsi="Arial" w:cs="Arial"/>
          <w:szCs w:val="22"/>
        </w:rPr>
      </w:pPr>
      <w:r w:rsidRPr="005A2D84">
        <w:rPr>
          <w:rFonts w:ascii="Arial" w:hAnsi="Arial" w:cs="Arial"/>
          <w:szCs w:val="22"/>
        </w:rPr>
        <w:t>En cas d’indisponibilité des services SOPRANO/NMCRL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2A5149EA" w14:textId="4EA04831" w:rsidR="00443372" w:rsidRPr="005A2D84" w:rsidRDefault="00443372">
      <w:pPr>
        <w:ind w:firstLine="567"/>
        <w:rPr>
          <w:rFonts w:ascii="Arial" w:hAnsi="Arial" w:cs="Arial"/>
          <w:szCs w:val="22"/>
        </w:rPr>
      </w:pPr>
      <w:bookmarkStart w:id="8" w:name="_Toc42327873"/>
    </w:p>
    <w:bookmarkEnd w:id="8"/>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1B2EAC4A" w14:textId="55C46BCE" w:rsidR="00D46852"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à Brest</w:t>
      </w:r>
      <w:r w:rsidR="00D46852">
        <w:rPr>
          <w:rFonts w:ascii="Arial" w:hAnsi="Arial" w:cs="Arial"/>
          <w:szCs w:val="22"/>
        </w:rPr>
        <w:t> :</w:t>
      </w:r>
    </w:p>
    <w:p w14:paraId="1FF8CD83" w14:textId="77777777" w:rsidR="00D46852" w:rsidRPr="000365D2" w:rsidRDefault="00D46852" w:rsidP="00D46852">
      <w:pPr>
        <w:pStyle w:val="Corpsdetexte"/>
        <w:ind w:left="567"/>
        <w:jc w:val="center"/>
        <w:rPr>
          <w:rFonts w:ascii="Arial" w:hAnsi="Arial" w:cs="Arial"/>
          <w:szCs w:val="22"/>
        </w:rPr>
      </w:pPr>
      <w:r w:rsidRPr="000365D2">
        <w:rPr>
          <w:rFonts w:ascii="Arial" w:hAnsi="Arial" w:cs="Arial"/>
          <w:szCs w:val="22"/>
        </w:rPr>
        <w:t>Service Logistique de la Marine (SLM) à Brest</w:t>
      </w:r>
    </w:p>
    <w:p w14:paraId="26F0EBE4" w14:textId="77777777" w:rsidR="00D46852" w:rsidRPr="000365D2" w:rsidRDefault="00D46852" w:rsidP="00D46852">
      <w:pPr>
        <w:pStyle w:val="Corpsdetexte"/>
        <w:ind w:left="567"/>
        <w:jc w:val="center"/>
        <w:rPr>
          <w:rFonts w:ascii="Arial" w:hAnsi="Arial" w:cs="Arial"/>
          <w:szCs w:val="22"/>
        </w:rPr>
      </w:pPr>
      <w:r w:rsidRPr="000365D2">
        <w:rPr>
          <w:rFonts w:ascii="Arial" w:hAnsi="Arial" w:cs="Arial"/>
          <w:szCs w:val="22"/>
        </w:rPr>
        <w:t xml:space="preserve">Quai des </w:t>
      </w:r>
      <w:proofErr w:type="spellStart"/>
      <w:r w:rsidRPr="000365D2">
        <w:rPr>
          <w:rFonts w:ascii="Arial" w:hAnsi="Arial" w:cs="Arial"/>
          <w:szCs w:val="22"/>
        </w:rPr>
        <w:t>flotilles</w:t>
      </w:r>
      <w:proofErr w:type="spellEnd"/>
    </w:p>
    <w:p w14:paraId="03964061" w14:textId="77777777" w:rsidR="00D46852" w:rsidRPr="000365D2" w:rsidRDefault="00D46852" w:rsidP="00D46852">
      <w:pPr>
        <w:pStyle w:val="Corpsdetexte"/>
        <w:ind w:left="567"/>
        <w:jc w:val="center"/>
        <w:rPr>
          <w:rFonts w:ascii="Arial" w:hAnsi="Arial" w:cs="Arial"/>
          <w:szCs w:val="22"/>
        </w:rPr>
      </w:pPr>
      <w:r w:rsidRPr="000365D2">
        <w:rPr>
          <w:rFonts w:ascii="Arial" w:hAnsi="Arial" w:cs="Arial"/>
          <w:szCs w:val="22"/>
        </w:rPr>
        <w:t>Base navale de BREST</w:t>
      </w:r>
    </w:p>
    <w:p w14:paraId="363085B5" w14:textId="77777777" w:rsidR="00D46852" w:rsidRPr="000365D2" w:rsidRDefault="00D46852" w:rsidP="00D46852">
      <w:pPr>
        <w:pStyle w:val="Corpsdetexte"/>
        <w:ind w:left="567"/>
        <w:jc w:val="center"/>
        <w:rPr>
          <w:rFonts w:ascii="Arial" w:hAnsi="Arial" w:cs="Arial"/>
          <w:szCs w:val="22"/>
        </w:rPr>
      </w:pPr>
      <w:r w:rsidRPr="000365D2">
        <w:rPr>
          <w:rFonts w:ascii="Arial" w:hAnsi="Arial" w:cs="Arial"/>
          <w:szCs w:val="22"/>
        </w:rPr>
        <w:t>N° de téléphone : 02 98 14 02 82 et FAX 02 98 14 05 02</w:t>
      </w:r>
    </w:p>
    <w:p w14:paraId="7E863AA1" w14:textId="77777777" w:rsidR="00D46852" w:rsidRPr="000365D2" w:rsidRDefault="00D46852" w:rsidP="00D46852">
      <w:pPr>
        <w:pStyle w:val="Corpsdetexte"/>
        <w:jc w:val="center"/>
        <w:rPr>
          <w:rFonts w:ascii="Arial" w:hAnsi="Arial" w:cs="Arial"/>
          <w:szCs w:val="22"/>
        </w:rPr>
      </w:pPr>
    </w:p>
    <w:p w14:paraId="7E84366F" w14:textId="77777777" w:rsidR="00D46852" w:rsidRPr="000365D2" w:rsidRDefault="00D46852" w:rsidP="00D46852">
      <w:pPr>
        <w:pStyle w:val="Corpsdetexte"/>
        <w:ind w:hanging="333"/>
        <w:jc w:val="center"/>
        <w:rPr>
          <w:rFonts w:ascii="Arial" w:hAnsi="Arial" w:cs="Arial"/>
          <w:szCs w:val="22"/>
        </w:rPr>
      </w:pPr>
      <w:r w:rsidRPr="000365D2">
        <w:rPr>
          <w:rFonts w:ascii="Arial" w:hAnsi="Arial" w:cs="Arial"/>
          <w:szCs w:val="22"/>
        </w:rPr>
        <w:t>(Adresse postale : BCRM Brest – Salle de réception du SLM - CC 50 - 29240 Brest Cedex 9).</w:t>
      </w:r>
    </w:p>
    <w:p w14:paraId="7AE85D7B" w14:textId="77777777" w:rsidR="00D46852" w:rsidRPr="005A2D84" w:rsidRDefault="00D46852" w:rsidP="0092138C">
      <w:pPr>
        <w:spacing w:before="0" w:after="0"/>
        <w:jc w:val="left"/>
        <w:rPr>
          <w:rFonts w:ascii="Arial" w:hAnsi="Arial" w:cs="Arial"/>
          <w:szCs w:val="22"/>
        </w:rPr>
      </w:pPr>
    </w:p>
    <w:p w14:paraId="507C54F0" w14:textId="77777777" w:rsidR="00443372" w:rsidRPr="005A2D84" w:rsidRDefault="00443372" w:rsidP="00F87B7B">
      <w:pPr>
        <w:pStyle w:val="Titre1"/>
        <w:numPr>
          <w:ilvl w:val="0"/>
          <w:numId w:val="7"/>
        </w:numPr>
        <w:rPr>
          <w:rFonts w:ascii="Arial" w:hAnsi="Arial" w:cs="Arial"/>
          <w:szCs w:val="22"/>
        </w:rPr>
      </w:pPr>
      <w:bookmarkStart w:id="9" w:name="_Toc36259022"/>
      <w:bookmarkStart w:id="10" w:name="_Toc42327874"/>
      <w:bookmarkStart w:id="11" w:name="_Toc254166740"/>
      <w:bookmarkStart w:id="12" w:name="_Toc92880851"/>
      <w:r w:rsidRPr="005A2D84">
        <w:rPr>
          <w:rFonts w:ascii="Arial" w:hAnsi="Arial" w:cs="Arial"/>
          <w:szCs w:val="22"/>
        </w:rPr>
        <w:t>condition de la consultation</w:t>
      </w:r>
      <w:bookmarkEnd w:id="9"/>
      <w:bookmarkEnd w:id="10"/>
      <w:bookmarkEnd w:id="11"/>
      <w:bookmarkEnd w:id="12"/>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3"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4" w:name="_Toc36259025"/>
      <w:bookmarkStart w:id="15" w:name="_Toc42327876"/>
      <w:bookmarkEnd w:id="13"/>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4"/>
    <w:bookmarkEnd w:id="15"/>
    <w:p w14:paraId="6C2ECBA4" w14:textId="68A5B6BF"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D46852">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6" w:name="_Toc254166741"/>
      <w:bookmarkStart w:id="17" w:name="_Toc92880852"/>
      <w:bookmarkStart w:id="18" w:name="_Toc36259027"/>
      <w:bookmarkStart w:id="19" w:name="_Toc42327878"/>
      <w:bookmarkEnd w:id="5"/>
      <w:bookmarkEnd w:id="6"/>
      <w:r w:rsidRPr="005A2D84">
        <w:rPr>
          <w:rFonts w:ascii="Arial" w:hAnsi="Arial" w:cs="Arial"/>
          <w:szCs w:val="22"/>
        </w:rPr>
        <w:t xml:space="preserve">presentation et envoi des </w:t>
      </w:r>
      <w:r w:rsidR="00333571" w:rsidRPr="005A2D84">
        <w:rPr>
          <w:rFonts w:ascii="Arial" w:hAnsi="Arial" w:cs="Arial"/>
          <w:szCs w:val="22"/>
        </w:rPr>
        <w:t>PLIS</w:t>
      </w:r>
      <w:bookmarkEnd w:id="16"/>
      <w:bookmarkEnd w:id="17"/>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0" w:name="_Toc254166742"/>
      <w:bookmarkStart w:id="21" w:name="_Toc92880853"/>
      <w:r w:rsidRPr="005A2D84">
        <w:t xml:space="preserve">Présentation des </w:t>
      </w:r>
      <w:r w:rsidR="00333571" w:rsidRPr="005A2D84">
        <w:t>plis</w:t>
      </w:r>
      <w:bookmarkEnd w:id="20"/>
      <w:bookmarkEnd w:id="21"/>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8"/>
    <w:bookmarkEnd w:id="19"/>
    <w:p w14:paraId="20039BF0" w14:textId="72B71355" w:rsidR="00F104F3" w:rsidRDefault="00F104F3">
      <w:pPr>
        <w:spacing w:before="0" w:after="0"/>
        <w:jc w:val="left"/>
        <w:rPr>
          <w:rFonts w:ascii="Arial" w:hAnsi="Arial" w:cs="Arial"/>
          <w:b/>
          <w:bCs/>
          <w:szCs w:val="22"/>
        </w:rPr>
      </w:pPr>
      <w:r>
        <w:rPr>
          <w:rFonts w:ascii="Arial" w:hAnsi="Arial" w:cs="Arial"/>
          <w:b/>
          <w:bCs/>
          <w:szCs w:val="22"/>
        </w:rPr>
        <w:br w:type="page"/>
      </w:r>
    </w:p>
    <w:p w14:paraId="746D9145"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C44FE9">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C44FE9">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C44FE9">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5441D9F8" w:rsidR="00C44FE9" w:rsidRPr="00D62785" w:rsidRDefault="00C44FE9" w:rsidP="00C44FE9">
            <w:pPr>
              <w:pStyle w:val="Listepuces1"/>
              <w:tabs>
                <w:tab w:val="clear" w:pos="567"/>
              </w:tabs>
              <w:ind w:left="356" w:hanging="285"/>
              <w:rPr>
                <w:rFonts w:ascii="Arial" w:hAnsi="Arial" w:cs="Arial"/>
                <w:szCs w:val="22"/>
              </w:rPr>
            </w:pPr>
            <w:r>
              <w:rPr>
                <w:rFonts w:ascii="Arial" w:hAnsi="Arial" w:cs="Arial"/>
                <w:szCs w:val="22"/>
              </w:rPr>
              <w:t xml:space="preserve">la </w:t>
            </w:r>
            <w:r w:rsidRPr="00C44FE9">
              <w:rPr>
                <w:rFonts w:ascii="Arial" w:hAnsi="Arial" w:cs="Arial"/>
                <w:szCs w:val="22"/>
              </w:rPr>
              <w:t>Spécification Générales d’Approvisionnement (SDLOG/260/O) valant CCTP.</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C44FE9">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435C687D" w:rsidR="002D57EC" w:rsidRPr="00D62785" w:rsidRDefault="00C44FE9" w:rsidP="00C44FE9">
            <w:pPr>
              <w:pStyle w:val="Listepuces1"/>
              <w:tabs>
                <w:tab w:val="clear" w:pos="567"/>
              </w:tabs>
              <w:ind w:left="356" w:hanging="285"/>
              <w:rPr>
                <w:rFonts w:ascii="Arial" w:hAnsi="Arial" w:cs="Arial"/>
                <w:szCs w:val="22"/>
              </w:rPr>
            </w:pPr>
            <w:r>
              <w:rPr>
                <w:rFonts w:ascii="Arial" w:hAnsi="Arial" w:cs="Arial"/>
                <w:szCs w:val="22"/>
              </w:rPr>
              <w:t>l</w:t>
            </w:r>
            <w:r w:rsidR="002D57EC">
              <w:rPr>
                <w:rFonts w:ascii="Arial" w:hAnsi="Arial" w:cs="Arial"/>
                <w:szCs w:val="22"/>
              </w:rPr>
              <w:t>e pouvoir de la personne habilitée à engager la société</w:t>
            </w:r>
            <w:r>
              <w:rPr>
                <w:rFonts w:ascii="Arial" w:hAnsi="Arial" w:cs="Arial"/>
                <w:szCs w:val="22"/>
              </w:rPr>
              <w:t>.</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DE11C8">
      <w:pPr>
        <w:pStyle w:val="Titre3"/>
      </w:pPr>
      <w:bookmarkStart w:id="22" w:name="_Toc52071126"/>
      <w:bookmarkStart w:id="23" w:name="_Toc91557609"/>
      <w:bookmarkStart w:id="24" w:name="_Toc254166743"/>
      <w:bookmarkStart w:id="25" w:name="_Toc92880854"/>
      <w:bookmarkStart w:id="26" w:name="_Toc36259028"/>
      <w:r w:rsidRPr="005A2D84">
        <w:t>Condition d’e</w:t>
      </w:r>
      <w:r w:rsidR="00443372" w:rsidRPr="005A2D84">
        <w:t xml:space="preserve">nvoi des </w:t>
      </w:r>
      <w:r w:rsidR="00333571" w:rsidRPr="005A2D84">
        <w:t>plis</w:t>
      </w:r>
      <w:bookmarkEnd w:id="22"/>
      <w:bookmarkEnd w:id="23"/>
      <w:bookmarkEnd w:id="24"/>
      <w:bookmarkEnd w:id="25"/>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BBD8C43" w14:textId="77777777" w:rsidR="005568FD" w:rsidRPr="005A2D84" w:rsidRDefault="005568FD" w:rsidP="008C7771">
      <w:pPr>
        <w:autoSpaceDE w:val="0"/>
        <w:autoSpaceDN w:val="0"/>
        <w:adjustRightInd w:val="0"/>
        <w:spacing w:before="0" w:after="0"/>
        <w:rPr>
          <w:rFonts w:ascii="Arial" w:hAnsi="Arial" w:cs="Arial"/>
          <w:szCs w:val="22"/>
        </w:rPr>
      </w:pPr>
    </w:p>
    <w:p w14:paraId="21BAA0B6" w14:textId="77777777"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7" w:name="_Toc469464712"/>
      <w:bookmarkEnd w:id="27"/>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2B7EBF"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DE11C8">
      <w:pPr>
        <w:pStyle w:val="Titre3"/>
      </w:pPr>
      <w:bookmarkStart w:id="28" w:name="_Toc254166744"/>
      <w:bookmarkStart w:id="29" w:name="_Toc92880855"/>
      <w:bookmarkStart w:id="30" w:name="_Toc51128882"/>
      <w:bookmarkStart w:id="31" w:name="_Toc51996824"/>
      <w:bookmarkStart w:id="32" w:name="_Toc51997110"/>
      <w:bookmarkStart w:id="33" w:name="_Toc51997618"/>
      <w:bookmarkStart w:id="34" w:name="_Toc52164628"/>
      <w:bookmarkStart w:id="35" w:name="_Toc91557610"/>
      <w:bookmarkStart w:id="36" w:name="_Toc130354342"/>
      <w:r w:rsidRPr="005A2D84">
        <w:t>Date de remise des offres</w:t>
      </w:r>
      <w:bookmarkEnd w:id="28"/>
      <w:bookmarkEnd w:id="29"/>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7" w:name="_Toc234058939"/>
      <w:bookmarkStart w:id="38" w:name="_Toc92880856"/>
      <w:bookmarkStart w:id="39" w:name="_Toc234058940"/>
      <w:bookmarkEnd w:id="26"/>
      <w:bookmarkEnd w:id="30"/>
      <w:bookmarkEnd w:id="31"/>
      <w:bookmarkEnd w:id="32"/>
      <w:bookmarkEnd w:id="33"/>
      <w:bookmarkEnd w:id="34"/>
      <w:bookmarkEnd w:id="35"/>
      <w:bookmarkEnd w:id="36"/>
      <w:r w:rsidRPr="005A2D84">
        <w:rPr>
          <w:rFonts w:ascii="Arial" w:hAnsi="Arial" w:cs="Arial"/>
          <w:szCs w:val="22"/>
        </w:rPr>
        <w:t>jugement des CANDIDATURES ET DES OFFRES</w:t>
      </w:r>
      <w:bookmarkEnd w:id="37"/>
      <w:bookmarkEnd w:id="38"/>
    </w:p>
    <w:p w14:paraId="384BABD1" w14:textId="77777777" w:rsidR="00443372" w:rsidRPr="005A2D84" w:rsidRDefault="00443372" w:rsidP="00DE11C8">
      <w:pPr>
        <w:pStyle w:val="Titre3"/>
      </w:pPr>
      <w:bookmarkStart w:id="40" w:name="_Toc92880857"/>
      <w:r w:rsidRPr="005A2D84">
        <w:t>Jugement des candidatures</w:t>
      </w:r>
      <w:bookmarkEnd w:id="39"/>
      <w:bookmarkEnd w:id="40"/>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DE11C8">
      <w:pPr>
        <w:pStyle w:val="Titre3"/>
      </w:pPr>
      <w:bookmarkStart w:id="41" w:name="_Toc234058941"/>
      <w:bookmarkStart w:id="42" w:name="_Toc92880858"/>
      <w:r w:rsidRPr="005A2D84">
        <w:t>Critères de classement des offres et attribution du marché</w:t>
      </w:r>
      <w:bookmarkEnd w:id="41"/>
      <w:bookmarkEnd w:id="42"/>
    </w:p>
    <w:p w14:paraId="03F684BF" w14:textId="77777777" w:rsidR="001B25B5" w:rsidRPr="005A2D84" w:rsidRDefault="001B25B5" w:rsidP="006E533B">
      <w:pPr>
        <w:pStyle w:val="Paragraphe"/>
        <w:ind w:firstLine="0"/>
        <w:rPr>
          <w:rFonts w:ascii="Arial" w:hAnsi="Arial" w:cs="Arial"/>
          <w:szCs w:val="22"/>
        </w:rPr>
      </w:pPr>
      <w:bookmarkStart w:id="43" w:name="_Toc131825450"/>
      <w:bookmarkStart w:id="44"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6F1B7775" w:rsidR="00443372" w:rsidRPr="006E7D8A" w:rsidRDefault="006E7D8A" w:rsidP="00F87B7B">
      <w:pPr>
        <w:numPr>
          <w:ilvl w:val="0"/>
          <w:numId w:val="8"/>
        </w:numPr>
        <w:spacing w:before="0" w:after="0"/>
        <w:ind w:left="714" w:firstLine="137"/>
        <w:jc w:val="left"/>
        <w:rPr>
          <w:rFonts w:ascii="Arial" w:hAnsi="Arial" w:cs="Arial"/>
          <w:szCs w:val="22"/>
        </w:rPr>
      </w:pPr>
      <w:r w:rsidRPr="006E7D8A">
        <w:rPr>
          <w:rFonts w:ascii="Arial" w:hAnsi="Arial" w:cs="Arial"/>
          <w:szCs w:val="22"/>
        </w:rPr>
        <w:t>Prix : 6</w:t>
      </w:r>
      <w:r w:rsidR="00443372" w:rsidRPr="006E7D8A">
        <w:rPr>
          <w:rFonts w:ascii="Arial" w:hAnsi="Arial" w:cs="Arial"/>
          <w:szCs w:val="22"/>
        </w:rPr>
        <w:t>0 %</w:t>
      </w:r>
    </w:p>
    <w:p w14:paraId="32CEA46D" w14:textId="66747878" w:rsidR="00443372" w:rsidRPr="006E7D8A" w:rsidRDefault="00443372" w:rsidP="00F87B7B">
      <w:pPr>
        <w:numPr>
          <w:ilvl w:val="0"/>
          <w:numId w:val="8"/>
        </w:numPr>
        <w:spacing w:before="0" w:after="120"/>
        <w:ind w:left="714" w:firstLine="137"/>
        <w:jc w:val="left"/>
        <w:rPr>
          <w:rFonts w:ascii="Arial" w:hAnsi="Arial" w:cs="Arial"/>
          <w:b/>
          <w:bCs/>
          <w:szCs w:val="22"/>
        </w:rPr>
      </w:pPr>
      <w:r w:rsidRPr="006E7D8A">
        <w:rPr>
          <w:rFonts w:ascii="Arial" w:hAnsi="Arial" w:cs="Arial"/>
          <w:szCs w:val="22"/>
        </w:rPr>
        <w:t xml:space="preserve">Délai de livraison : </w:t>
      </w:r>
      <w:r w:rsidR="006E7D8A" w:rsidRPr="006E7D8A">
        <w:rPr>
          <w:rFonts w:ascii="Arial" w:hAnsi="Arial" w:cs="Arial"/>
          <w:szCs w:val="22"/>
        </w:rPr>
        <w:t>4</w:t>
      </w:r>
      <w:r w:rsidRPr="006E7D8A">
        <w:rPr>
          <w:rFonts w:ascii="Arial" w:hAnsi="Arial" w:cs="Arial"/>
          <w:szCs w:val="22"/>
        </w:rPr>
        <w:t>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78F44B51"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5F570B" w:rsidRPr="005A2D84">
        <w:rPr>
          <w:sz w:val="22"/>
          <w:szCs w:val="22"/>
        </w:rPr>
        <w:t xml:space="preserve">SOPRANO/NMCRL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E82F8D">
      <w:pPr>
        <w:ind w:firstLine="426"/>
        <w:rPr>
          <w:rFonts w:ascii="Arial" w:hAnsi="Arial" w:cs="Arial"/>
          <w:szCs w:val="22"/>
        </w:rPr>
      </w:pPr>
    </w:p>
    <w:p w14:paraId="74DDF687" w14:textId="77777777" w:rsidR="003E25FB" w:rsidRPr="005A2D84" w:rsidRDefault="003E25FB" w:rsidP="00E82F8D">
      <w:pPr>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94CFEBB" w14:textId="354A0CDF" w:rsidR="00624D23" w:rsidRDefault="00624D23" w:rsidP="006E533B">
      <w:pPr>
        <w:rPr>
          <w:rFonts w:ascii="Arial" w:hAnsi="Arial" w:cs="Arial"/>
          <w:szCs w:val="22"/>
        </w:rPr>
      </w:pPr>
    </w:p>
    <w:p w14:paraId="74DC9A41" w14:textId="77777777" w:rsidR="00624D23" w:rsidRPr="005A2D84" w:rsidRDefault="00624D23" w:rsidP="006E533B">
      <w:pPr>
        <w:rPr>
          <w:rFonts w:ascii="Arial" w:hAnsi="Arial" w:cs="Arial"/>
          <w:szCs w:val="22"/>
        </w:rPr>
      </w:pP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77777777"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5F570B" w:rsidRPr="005A2D84">
        <w:rPr>
          <w:rFonts w:ascii="Arial" w:hAnsi="Arial" w:cs="Arial"/>
          <w:b/>
          <w:color w:val="000000"/>
          <w:szCs w:val="22"/>
        </w:rPr>
        <w:t>SOPRANO/NMCRL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77777777"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5F570B" w:rsidRPr="005A2D84">
        <w:rPr>
          <w:rFonts w:ascii="Arial" w:hAnsi="Arial" w:cs="Arial"/>
          <w:color w:val="000000"/>
          <w:szCs w:val="22"/>
        </w:rPr>
        <w:t>SOPRANO/NMCRL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5F96B27F"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 xml:space="preserve">à consulter </w:t>
      </w:r>
      <w:r w:rsidR="0036780B">
        <w:rPr>
          <w:rFonts w:ascii="Arial" w:hAnsi="Arial" w:cs="Arial"/>
          <w:color w:val="000000"/>
          <w:szCs w:val="22"/>
        </w:rPr>
        <w:t>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7777777"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références non connues dans SOPRANO/NMCRL,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1AF61D18" w:rsidR="00F104F3" w:rsidRDefault="00F104F3">
      <w:pPr>
        <w:spacing w:before="0" w:after="0"/>
        <w:jc w:val="left"/>
        <w:rPr>
          <w:rFonts w:ascii="Arial" w:hAnsi="Arial" w:cs="Arial"/>
          <w:b/>
          <w:bCs/>
          <w:color w:val="000000"/>
          <w:szCs w:val="22"/>
        </w:rPr>
      </w:pPr>
      <w:r>
        <w:rPr>
          <w:rFonts w:ascii="Arial" w:hAnsi="Arial" w:cs="Arial"/>
          <w:b/>
          <w:bCs/>
          <w:color w:val="000000"/>
          <w:szCs w:val="22"/>
        </w:rPr>
        <w:br w:type="page"/>
      </w:r>
    </w:p>
    <w:p w14:paraId="6EC6EB72" w14:textId="77777777" w:rsidR="00C634C7" w:rsidRPr="005A2D84" w:rsidRDefault="00C634C7">
      <w:pPr>
        <w:spacing w:before="0" w:after="120"/>
        <w:ind w:left="714"/>
        <w:jc w:val="left"/>
        <w:rPr>
          <w:rFonts w:ascii="Arial" w:hAnsi="Arial" w:cs="Arial"/>
          <w:b/>
          <w:bCs/>
          <w:color w:val="000000"/>
          <w:szCs w:val="22"/>
        </w:rPr>
      </w:pP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3"/>
      <w:bookmarkEnd w:id="44"/>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5" w:name="_Toc131825451"/>
            <w:bookmarkStart w:id="46"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5"/>
      <w:bookmarkEnd w:id="46"/>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26B89978" w:rsidR="00443372" w:rsidRPr="005A2D84" w:rsidRDefault="00443372" w:rsidP="006E533B">
      <w:pPr>
        <w:rPr>
          <w:rFonts w:ascii="Arial" w:hAnsi="Arial" w:cs="Arial"/>
          <w:b/>
          <w:bCs/>
          <w:szCs w:val="22"/>
        </w:rPr>
      </w:pPr>
      <w:bookmarkStart w:id="47" w:name="_Toc131825452"/>
      <w:bookmarkStart w:id="48"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7"/>
      <w:bookmarkEnd w:id="48"/>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9" w:name="_Toc254166747"/>
      <w:bookmarkStart w:id="50" w:name="_Toc92880859"/>
      <w:r w:rsidRPr="005A2D84">
        <w:rPr>
          <w:rFonts w:ascii="Arial" w:hAnsi="Arial" w:cs="Arial"/>
          <w:szCs w:val="22"/>
        </w:rPr>
        <w:t>contenu du dossier de la consultation</w:t>
      </w:r>
      <w:bookmarkEnd w:id="49"/>
      <w:bookmarkEnd w:id="50"/>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723EE94F" w:rsidR="00FF13F7" w:rsidRPr="005A2D84" w:rsidRDefault="00231173"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 xml:space="preserve">la </w:t>
      </w:r>
      <w:r w:rsidRPr="00C44FE9">
        <w:rPr>
          <w:rFonts w:ascii="Arial" w:hAnsi="Arial" w:cs="Arial"/>
          <w:szCs w:val="22"/>
        </w:rPr>
        <w:t>Spécification Générales d’Approvisionnement (SDLOG/260/O) valant CCTP</w:t>
      </w:r>
      <w:r w:rsidR="000350C3">
        <w:rPr>
          <w:rFonts w:ascii="Arial" w:hAnsi="Arial" w:cs="Arial"/>
          <w:szCs w:val="22"/>
        </w:rPr>
        <w:t>.</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13544695"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N° du marché</w:t>
    </w:r>
    <w:r w:rsidR="00BF50AD">
      <w:rPr>
        <w:rStyle w:val="Numrodepage"/>
        <w:rFonts w:ascii="Marianne" w:hAnsi="Marianne"/>
        <w:sz w:val="12"/>
        <w:szCs w:val="12"/>
      </w:rPr>
      <w:t xml:space="preserve"> S25B00</w:t>
    </w:r>
    <w:r w:rsidR="00231173">
      <w:rPr>
        <w:rStyle w:val="Numrodepage"/>
        <w:rFonts w:ascii="Marianne" w:hAnsi="Marianne"/>
        <w:sz w:val="12"/>
        <w:szCs w:val="12"/>
      </w:rPr>
      <w:t>473</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2B7EBF">
      <w:rPr>
        <w:rStyle w:val="Numrodepage"/>
        <w:rFonts w:ascii="Marianne" w:hAnsi="Marianne"/>
        <w:noProof/>
        <w:sz w:val="12"/>
        <w:szCs w:val="12"/>
      </w:rPr>
      <w:t>10</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2B7EBF">
      <w:rPr>
        <w:rStyle w:val="Numrodepage"/>
        <w:rFonts w:ascii="Marianne" w:hAnsi="Marianne"/>
        <w:noProof/>
        <w:sz w:val="12"/>
        <w:szCs w:val="12"/>
      </w:rPr>
      <w:t>10</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488BF885" w14:textId="49C498DB"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SOPRANO (Système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1673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0C3"/>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A3009"/>
    <w:rsid w:val="001B25B5"/>
    <w:rsid w:val="001B490C"/>
    <w:rsid w:val="001B5DA5"/>
    <w:rsid w:val="001B7D05"/>
    <w:rsid w:val="001F08E5"/>
    <w:rsid w:val="001F139A"/>
    <w:rsid w:val="001F49F9"/>
    <w:rsid w:val="001F6E45"/>
    <w:rsid w:val="002047E4"/>
    <w:rsid w:val="00206A5C"/>
    <w:rsid w:val="0021019E"/>
    <w:rsid w:val="002125A9"/>
    <w:rsid w:val="00222C1A"/>
    <w:rsid w:val="00231173"/>
    <w:rsid w:val="0024279A"/>
    <w:rsid w:val="00247FBF"/>
    <w:rsid w:val="00250E53"/>
    <w:rsid w:val="00261796"/>
    <w:rsid w:val="00265080"/>
    <w:rsid w:val="002719DF"/>
    <w:rsid w:val="00274BCC"/>
    <w:rsid w:val="00297F17"/>
    <w:rsid w:val="002A4498"/>
    <w:rsid w:val="002B3296"/>
    <w:rsid w:val="002B7EBF"/>
    <w:rsid w:val="002C1DFE"/>
    <w:rsid w:val="002C7EDC"/>
    <w:rsid w:val="002D1B2C"/>
    <w:rsid w:val="002D2B0C"/>
    <w:rsid w:val="002D4423"/>
    <w:rsid w:val="002D57EC"/>
    <w:rsid w:val="002D62AF"/>
    <w:rsid w:val="002D7C56"/>
    <w:rsid w:val="002F0642"/>
    <w:rsid w:val="003002B6"/>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C6010"/>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19E8"/>
    <w:rsid w:val="00512D19"/>
    <w:rsid w:val="005226FF"/>
    <w:rsid w:val="00531016"/>
    <w:rsid w:val="00531D2E"/>
    <w:rsid w:val="005323A9"/>
    <w:rsid w:val="00533606"/>
    <w:rsid w:val="00535200"/>
    <w:rsid w:val="005462A7"/>
    <w:rsid w:val="005509C8"/>
    <w:rsid w:val="00551B1C"/>
    <w:rsid w:val="005568FD"/>
    <w:rsid w:val="00557D4F"/>
    <w:rsid w:val="00562E6B"/>
    <w:rsid w:val="00567D49"/>
    <w:rsid w:val="00571F37"/>
    <w:rsid w:val="0057269A"/>
    <w:rsid w:val="00573E98"/>
    <w:rsid w:val="005825DC"/>
    <w:rsid w:val="00591563"/>
    <w:rsid w:val="005937C8"/>
    <w:rsid w:val="005A03C6"/>
    <w:rsid w:val="005A2D84"/>
    <w:rsid w:val="005B61E4"/>
    <w:rsid w:val="005B6976"/>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805F6"/>
    <w:rsid w:val="006914E1"/>
    <w:rsid w:val="006952DE"/>
    <w:rsid w:val="006A2255"/>
    <w:rsid w:val="006A2DE5"/>
    <w:rsid w:val="006A464E"/>
    <w:rsid w:val="006A7F9B"/>
    <w:rsid w:val="006B4344"/>
    <w:rsid w:val="006C766E"/>
    <w:rsid w:val="006D3B00"/>
    <w:rsid w:val="006D755E"/>
    <w:rsid w:val="006E0A18"/>
    <w:rsid w:val="006E533B"/>
    <w:rsid w:val="006E701B"/>
    <w:rsid w:val="006E7D8A"/>
    <w:rsid w:val="006F30EC"/>
    <w:rsid w:val="007000F6"/>
    <w:rsid w:val="00716703"/>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4608"/>
    <w:rsid w:val="008075E2"/>
    <w:rsid w:val="0081028C"/>
    <w:rsid w:val="00816BD2"/>
    <w:rsid w:val="008177AA"/>
    <w:rsid w:val="0082399E"/>
    <w:rsid w:val="008271FE"/>
    <w:rsid w:val="008276CF"/>
    <w:rsid w:val="00831ADF"/>
    <w:rsid w:val="008340E1"/>
    <w:rsid w:val="00837628"/>
    <w:rsid w:val="00843FE3"/>
    <w:rsid w:val="00845D76"/>
    <w:rsid w:val="00851542"/>
    <w:rsid w:val="008522F0"/>
    <w:rsid w:val="00857E7D"/>
    <w:rsid w:val="00867843"/>
    <w:rsid w:val="00871701"/>
    <w:rsid w:val="008730CF"/>
    <w:rsid w:val="00874450"/>
    <w:rsid w:val="008812CF"/>
    <w:rsid w:val="00892170"/>
    <w:rsid w:val="00893FDD"/>
    <w:rsid w:val="00895522"/>
    <w:rsid w:val="008A187B"/>
    <w:rsid w:val="008A731B"/>
    <w:rsid w:val="008A741F"/>
    <w:rsid w:val="008B477B"/>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507FD"/>
    <w:rsid w:val="00954D5A"/>
    <w:rsid w:val="009558E8"/>
    <w:rsid w:val="009671FA"/>
    <w:rsid w:val="0097676C"/>
    <w:rsid w:val="0097693F"/>
    <w:rsid w:val="009815EB"/>
    <w:rsid w:val="00994332"/>
    <w:rsid w:val="00996A01"/>
    <w:rsid w:val="00996F7E"/>
    <w:rsid w:val="009A127F"/>
    <w:rsid w:val="009A2586"/>
    <w:rsid w:val="009A5442"/>
    <w:rsid w:val="009B1474"/>
    <w:rsid w:val="009C14A7"/>
    <w:rsid w:val="009D07BA"/>
    <w:rsid w:val="009E06C7"/>
    <w:rsid w:val="009E20EE"/>
    <w:rsid w:val="009F5A4A"/>
    <w:rsid w:val="00A01B09"/>
    <w:rsid w:val="00A0266D"/>
    <w:rsid w:val="00A13953"/>
    <w:rsid w:val="00A14E53"/>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06D2"/>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30F4"/>
    <w:rsid w:val="00BB5E1F"/>
    <w:rsid w:val="00BC39DA"/>
    <w:rsid w:val="00BC6D79"/>
    <w:rsid w:val="00BD26E9"/>
    <w:rsid w:val="00BD7AE0"/>
    <w:rsid w:val="00BE3E28"/>
    <w:rsid w:val="00BF1776"/>
    <w:rsid w:val="00BF27B0"/>
    <w:rsid w:val="00BF50AD"/>
    <w:rsid w:val="00C03240"/>
    <w:rsid w:val="00C03B5A"/>
    <w:rsid w:val="00C03D7A"/>
    <w:rsid w:val="00C10C59"/>
    <w:rsid w:val="00C12C91"/>
    <w:rsid w:val="00C20131"/>
    <w:rsid w:val="00C211C2"/>
    <w:rsid w:val="00C242FE"/>
    <w:rsid w:val="00C3183F"/>
    <w:rsid w:val="00C32BAB"/>
    <w:rsid w:val="00C34AB2"/>
    <w:rsid w:val="00C427B0"/>
    <w:rsid w:val="00C44FE9"/>
    <w:rsid w:val="00C513E1"/>
    <w:rsid w:val="00C51842"/>
    <w:rsid w:val="00C54B98"/>
    <w:rsid w:val="00C57BF8"/>
    <w:rsid w:val="00C61D71"/>
    <w:rsid w:val="00C634C7"/>
    <w:rsid w:val="00C6408D"/>
    <w:rsid w:val="00C65B45"/>
    <w:rsid w:val="00C660EC"/>
    <w:rsid w:val="00C761F5"/>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E7250"/>
    <w:rsid w:val="00CF02E8"/>
    <w:rsid w:val="00CF202F"/>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46852"/>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F045C9"/>
    <w:rsid w:val="00F0476A"/>
    <w:rsid w:val="00F104F3"/>
    <w:rsid w:val="00F10775"/>
    <w:rsid w:val="00F22FBE"/>
    <w:rsid w:val="00F37562"/>
    <w:rsid w:val="00F4541C"/>
    <w:rsid w:val="00F46635"/>
    <w:rsid w:val="00F51A48"/>
    <w:rsid w:val="00F534D5"/>
    <w:rsid w:val="00F56E6C"/>
    <w:rsid w:val="00F57232"/>
    <w:rsid w:val="00F66CFF"/>
    <w:rsid w:val="00F77692"/>
    <w:rsid w:val="00F80743"/>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16737"/>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54D87-B174-4076-AF0E-0C8A2BC66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169</TotalTime>
  <Pages>10</Pages>
  <Words>2817</Words>
  <Characters>16686</Characters>
  <Application>Microsoft Office Word</Application>
  <DocSecurity>0</DocSecurity>
  <Lines>139</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19465</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QUEMENEUR Daniel INGE CIVI DIVI DEF</cp:lastModifiedBy>
  <cp:revision>26</cp:revision>
  <cp:lastPrinted>2025-07-16T14:42:00Z</cp:lastPrinted>
  <dcterms:created xsi:type="dcterms:W3CDTF">2025-03-25T14:05:00Z</dcterms:created>
  <dcterms:modified xsi:type="dcterms:W3CDTF">2025-07-16T14:54:00Z</dcterms:modified>
</cp:coreProperties>
</file>